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858BC" w:rsidRDefault="002232BE" w:rsidP="000577B0"/>
    <w:p w:rsidR="000577B0" w:rsidRDefault="000577B0" w:rsidP="003B5FF9">
      <w:pPr>
        <w:jc w:val="center"/>
        <w:rPr>
          <w:rFonts w:ascii="Sylfaen" w:hAnsi="Sylfaen" w:cs="Sylfaen"/>
          <w:b/>
          <w:bCs/>
        </w:rPr>
      </w:pPr>
    </w:p>
    <w:p w:rsidR="000577B0" w:rsidRDefault="000577B0" w:rsidP="000577B0">
      <w:pPr>
        <w:jc w:val="center"/>
        <w:rPr>
          <w:rFonts w:ascii="Sylfaen" w:hAnsi="Sylfaen" w:cs="Sylfaen"/>
          <w:b/>
          <w:bCs/>
        </w:rPr>
      </w:pPr>
      <w:r w:rsidRPr="006858BC">
        <w:rPr>
          <w:b/>
          <w:noProof/>
        </w:rPr>
        <w:drawing>
          <wp:inline distT="0" distB="0" distL="0" distR="0">
            <wp:extent cx="6421755" cy="652342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65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136AE7" w:rsidRDefault="003B5FF9" w:rsidP="003B5FF9">
      <w:pPr>
        <w:jc w:val="center"/>
        <w:rPr>
          <w:rFonts w:ascii="Sylfaen" w:hAnsi="Sylfaen" w:cs="Sylfaen"/>
          <w:b/>
          <w:bCs/>
          <w:lang w:val="ka-GE"/>
        </w:rPr>
      </w:pPr>
      <w:r w:rsidRPr="00136AE7">
        <w:rPr>
          <w:rFonts w:ascii="Sylfaen" w:hAnsi="Sylfaen" w:cs="Sylfaen"/>
          <w:b/>
          <w:bCs/>
          <w:lang w:val="ka-GE"/>
        </w:rPr>
        <w:t>კურიკულუმი</w:t>
      </w:r>
    </w:p>
    <w:p w:rsidR="007D43D5" w:rsidRPr="00136AE7" w:rsidRDefault="007D43D5" w:rsidP="003B5FF9">
      <w:pPr>
        <w:jc w:val="center"/>
        <w:rPr>
          <w:rFonts w:ascii="Sylfaen" w:hAnsi="Sylfaen" w:cs="Sylfaen"/>
          <w:b/>
          <w:bCs/>
          <w:lang w:val="ka-GE"/>
        </w:rPr>
      </w:pPr>
      <w:r w:rsidRPr="00136AE7">
        <w:rPr>
          <w:rFonts w:ascii="Sylfaen" w:hAnsi="Sylfaen" w:cs="Sylfaen"/>
          <w:b/>
          <w:bCs/>
          <w:lang w:val="ka-GE"/>
        </w:rPr>
        <w:t>გერმანული ენა და ლიტერატურა (ბაკალავრიატი)</w:t>
      </w:r>
    </w:p>
    <w:p w:rsidR="00920E56" w:rsidRPr="000736BD" w:rsidRDefault="00136AE7" w:rsidP="000736BD">
      <w:pPr>
        <w:jc w:val="center"/>
        <w:rPr>
          <w:rFonts w:ascii="Sylfaen" w:hAnsi="Sylfaen" w:cs="Sylfaen"/>
          <w:b/>
          <w:bCs/>
        </w:rPr>
      </w:pPr>
      <w:r w:rsidRPr="00136AE7">
        <w:rPr>
          <w:rFonts w:ascii="Sylfaen" w:hAnsi="Sylfaen" w:cs="Sylfaen"/>
          <w:b/>
          <w:bCs/>
          <w:lang w:val="ka-GE"/>
        </w:rPr>
        <w:t>German Language and Literature (Bachelor)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54E2E" w:rsidRDefault="007D43D5" w:rsidP="006858BC">
            <w:pPr>
              <w:spacing w:after="0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გერმანული ენა და ლიტერატურა</w:t>
            </w:r>
          </w:p>
          <w:p w:rsidR="00761D47" w:rsidRPr="00136AE7" w:rsidRDefault="00B902F0" w:rsidP="006858BC">
            <w:pPr>
              <w:spacing w:after="0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B902F0">
              <w:rPr>
                <w:rFonts w:ascii="Sylfaen" w:hAnsi="Sylfaen"/>
                <w:sz w:val="20"/>
                <w:szCs w:val="20"/>
                <w:lang w:val="ka-GE"/>
              </w:rPr>
              <w:t>German Language and Literature</w:t>
            </w:r>
          </w:p>
        </w:tc>
      </w:tr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proofErr w:type="spellEnd"/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D43D5" w:rsidRPr="00136AE7" w:rsidRDefault="007D43D5" w:rsidP="007D43D5">
            <w:pPr>
              <w:spacing w:after="0"/>
              <w:rPr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ჰუმანიტარულმეცნიერებათაბაკალავრიფილოლოგიაში</w:t>
            </w:r>
          </w:p>
          <w:p w:rsidR="00761D47" w:rsidRPr="00DF553B" w:rsidRDefault="00DF553B" w:rsidP="007D43D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DF553B">
              <w:rPr>
                <w:rFonts w:ascii="Sylfaen" w:hAnsi="Sylfaen" w:cs="Sylfaen"/>
                <w:bCs/>
                <w:noProof/>
              </w:rPr>
              <w:t>Bachelor of Humanities in Philology</w:t>
            </w:r>
          </w:p>
        </w:tc>
      </w:tr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55084E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36AE7" w:rsidRDefault="007D43D5" w:rsidP="005508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36AE7" w:rsidRDefault="007D43D5" w:rsidP="005508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პროფ</w:t>
            </w:r>
            <w:r w:rsidR="00B063D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 xml:space="preserve"> ნანული კაკაურიძე</w:t>
            </w:r>
          </w:p>
        </w:tc>
      </w:tr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proofErr w:type="spellEnd"/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proofErr w:type="spellEnd"/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94CA8" w:rsidRPr="00136AE7" w:rsidRDefault="00761D47" w:rsidP="000D762D">
            <w:pPr>
              <w:spacing w:after="0"/>
              <w:rPr>
                <w:rFonts w:ascii="Sylfaen" w:hAnsi="Sylfaen"/>
                <w:bCs/>
                <w:sz w:val="20"/>
                <w:szCs w:val="20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AC047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DE089B"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8 სემესტრი</w:t>
            </w:r>
            <w:r w:rsidR="00DE089B" w:rsidRPr="00136AE7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:rsidR="00761D47" w:rsidRPr="00136AE7" w:rsidRDefault="00E94CA8" w:rsidP="000D762D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კრედიტების სართო  რაოდენობა: </w:t>
            </w:r>
            <w:r w:rsidR="00761D47"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240 </w:t>
            </w:r>
            <w:r w:rsidR="00761D47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7D43D5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</w:p>
          <w:p w:rsidR="00761D47" w:rsidRPr="00136AE7" w:rsidRDefault="00761D47" w:rsidP="000D762D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136AE7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136AE7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80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B613E8" w:rsidRPr="00136AE7" w:rsidRDefault="00761D47" w:rsidP="000D762D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136AE7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="007D43D5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კრედიტი)</w:t>
            </w:r>
          </w:p>
          <w:p w:rsidR="00B613E8" w:rsidRPr="00136AE7" w:rsidRDefault="00B613E8" w:rsidP="00B613E8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საბაკალავრო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კურიკულუმი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სასწავლო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დისციპლინათა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შემდეგ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კატეგორიას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მოიცავს</w:t>
            </w:r>
            <w:proofErr w:type="spellEnd"/>
            <w:r w:rsidRPr="00136AE7">
              <w:rPr>
                <w:sz w:val="20"/>
                <w:szCs w:val="20"/>
              </w:rPr>
              <w:t xml:space="preserve">: </w:t>
            </w:r>
          </w:p>
          <w:p w:rsidR="00B613E8" w:rsidRPr="00136AE7" w:rsidRDefault="00B613E8" w:rsidP="00B613E8">
            <w:pPr>
              <w:spacing w:after="0"/>
              <w:rPr>
                <w:sz w:val="20"/>
                <w:szCs w:val="20"/>
              </w:rPr>
            </w:pP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ფილოლოგიური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პროგრამისათვის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სავალდებულოკურსები</w:t>
            </w:r>
            <w:proofErr w:type="spellEnd"/>
            <w:r w:rsidRPr="00136AE7">
              <w:rPr>
                <w:sz w:val="20"/>
                <w:szCs w:val="20"/>
              </w:rPr>
              <w:t xml:space="preserve"> – (25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136AE7">
              <w:rPr>
                <w:sz w:val="20"/>
                <w:szCs w:val="20"/>
              </w:rPr>
              <w:t>)</w:t>
            </w:r>
          </w:p>
          <w:p w:rsidR="00B613E8" w:rsidRPr="00136AE7" w:rsidRDefault="00B613E8" w:rsidP="00B613E8">
            <w:pPr>
              <w:spacing w:after="0"/>
              <w:rPr>
                <w:sz w:val="20"/>
                <w:szCs w:val="20"/>
              </w:rPr>
            </w:pP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136AE7">
              <w:rPr>
                <w:sz w:val="20"/>
                <w:szCs w:val="20"/>
              </w:rPr>
              <w:t xml:space="preserve"> – (120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136AE7">
              <w:rPr>
                <w:sz w:val="20"/>
                <w:szCs w:val="20"/>
              </w:rPr>
              <w:t>)</w:t>
            </w:r>
          </w:p>
          <w:p w:rsidR="00B613E8" w:rsidRPr="00136AE7" w:rsidRDefault="00B613E8" w:rsidP="00B613E8">
            <w:pPr>
              <w:spacing w:after="0"/>
              <w:rPr>
                <w:sz w:val="20"/>
                <w:szCs w:val="20"/>
              </w:rPr>
            </w:pP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არჩევითი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136AE7">
              <w:rPr>
                <w:sz w:val="20"/>
                <w:szCs w:val="20"/>
              </w:rPr>
              <w:t xml:space="preserve"> – (30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136AE7">
              <w:rPr>
                <w:sz w:val="20"/>
                <w:szCs w:val="20"/>
              </w:rPr>
              <w:t>)</w:t>
            </w:r>
          </w:p>
          <w:p w:rsidR="00B613E8" w:rsidRPr="00136AE7" w:rsidRDefault="00B613E8" w:rsidP="00B613E8">
            <w:pPr>
              <w:spacing w:after="0"/>
              <w:rPr>
                <w:sz w:val="20"/>
                <w:szCs w:val="20"/>
              </w:rPr>
            </w:pP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თავისუფალი</w:t>
            </w:r>
            <w:r w:rsidR="00E94CA8" w:rsidRPr="00136AE7">
              <w:rPr>
                <w:rFonts w:ascii="Sylfaen" w:hAnsi="Sylfaen"/>
                <w:sz w:val="20"/>
                <w:szCs w:val="20"/>
              </w:rPr>
              <w:t>კრედიტ</w:t>
            </w:r>
            <w:r w:rsidRPr="00136AE7">
              <w:rPr>
                <w:rFonts w:ascii="Sylfaen" w:hAnsi="Sylfaen"/>
                <w:sz w:val="20"/>
                <w:szCs w:val="20"/>
              </w:rPr>
              <w:t>ი</w:t>
            </w:r>
            <w:proofErr w:type="spellEnd"/>
            <w:r w:rsidRPr="00136AE7">
              <w:rPr>
                <w:sz w:val="20"/>
                <w:szCs w:val="20"/>
              </w:rPr>
              <w:t xml:space="preserve"> – (5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136AE7">
              <w:rPr>
                <w:sz w:val="20"/>
                <w:szCs w:val="20"/>
              </w:rPr>
              <w:t>)</w:t>
            </w:r>
          </w:p>
          <w:p w:rsidR="00B613E8" w:rsidRPr="00136AE7" w:rsidRDefault="00B613E8" w:rsidP="00B613E8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დამატებითი</w:t>
            </w:r>
            <w:proofErr w:type="spellEnd"/>
            <w:r w:rsidR="00AC04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სპეციალობის</w:t>
            </w:r>
            <w:proofErr w:type="spellEnd"/>
            <w:r w:rsidRPr="00136AE7">
              <w:rPr>
                <w:sz w:val="20"/>
                <w:szCs w:val="20"/>
              </w:rPr>
              <w:t xml:space="preserve"> (minor) 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კრედიტები</w:t>
            </w:r>
            <w:proofErr w:type="spellEnd"/>
            <w:r w:rsidRPr="00136AE7">
              <w:rPr>
                <w:sz w:val="20"/>
                <w:szCs w:val="20"/>
              </w:rPr>
              <w:t xml:space="preserve"> - 60 </w:t>
            </w:r>
            <w:proofErr w:type="spellStart"/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</w:p>
        </w:tc>
      </w:tr>
      <w:tr w:rsidR="00136AE7" w:rsidRPr="00136AE7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36AE7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  <w:proofErr w:type="spellEnd"/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36AE7" w:rsidRDefault="007D43D5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ქართული, გერმანული.</w:t>
            </w:r>
          </w:p>
        </w:tc>
      </w:tr>
      <w:tr w:rsidR="00136AE7" w:rsidRPr="00136AE7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36AE7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proofErr w:type="spellEnd"/>
            <w:r w:rsidRPr="00136AE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</w:t>
            </w:r>
            <w:proofErr w:type="spellEnd"/>
            <w:r w:rsidRPr="00136AE7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36AE7" w:rsidRDefault="007D43D5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30. 11. 2015წ.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36AE7" w:rsidRDefault="00761D47" w:rsidP="006858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proofErr w:type="spellEnd"/>
            <w:r w:rsidRPr="00136AE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136AE7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3E8" w:rsidRPr="00136AE7" w:rsidRDefault="00B613E8" w:rsidP="0041076F">
            <w:p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136AE7">
              <w:rPr>
                <w:rFonts w:ascii="Sylfaen" w:hAnsi="Sylfaen" w:cs="Sylfaen"/>
                <w:sz w:val="20"/>
                <w:szCs w:val="20"/>
              </w:rPr>
              <w:t>გერმანული</w:t>
            </w:r>
            <w:proofErr w:type="spellEnd"/>
            <w:proofErr w:type="gram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ენისა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ლიტერატურის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სტუდენტი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შეიძლება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გახდეს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სრული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136AE7">
              <w:rPr>
                <w:sz w:val="20"/>
                <w:szCs w:val="20"/>
              </w:rPr>
              <w:t xml:space="preserve">,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მისი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ექვივალენტური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მქონე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მადასტურებელი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მფლობელი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პირი</w:t>
            </w:r>
            <w:proofErr w:type="spellEnd"/>
            <w:r w:rsidRPr="00136AE7">
              <w:rPr>
                <w:sz w:val="20"/>
                <w:szCs w:val="20"/>
              </w:rPr>
              <w:t xml:space="preserve">, 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რომელსაც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ჩაბარებული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აქვს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გამოცდები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ფლობს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შესაბამის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სერტიფიკატს</w:t>
            </w:r>
            <w:proofErr w:type="spellEnd"/>
            <w:r w:rsidRPr="00136AE7">
              <w:rPr>
                <w:sz w:val="20"/>
                <w:szCs w:val="20"/>
              </w:rPr>
              <w:t xml:space="preserve">. </w:t>
            </w:r>
          </w:p>
          <w:p w:rsidR="00B613E8" w:rsidRPr="00136AE7" w:rsidRDefault="00B613E8" w:rsidP="0041076F">
            <w:p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136AE7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proofErr w:type="gram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მოქალაქეებისათვის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სავალდებულოა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სახელმწიფოთაშორისი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ხელშეკრულებით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განსაზღვრული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ექვივალენტური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არსებობა</w:t>
            </w:r>
            <w:proofErr w:type="spellEnd"/>
            <w:r w:rsidRPr="00136AE7">
              <w:rPr>
                <w:sz w:val="20"/>
                <w:szCs w:val="20"/>
              </w:rPr>
              <w:t>.</w:t>
            </w:r>
          </w:p>
          <w:p w:rsidR="00C307BD" w:rsidRPr="00136AE7" w:rsidRDefault="00B613E8" w:rsidP="0041076F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136AE7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უზრუნველყოფ</w:t>
            </w:r>
            <w:proofErr w:type="spellEnd"/>
            <w:r w:rsidR="00C307BD" w:rsidRPr="00136AE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="00C307BD" w:rsidRPr="00136AE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უნარებისა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ღირებულებების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მქონე</w:t>
            </w:r>
            <w:proofErr w:type="spellEnd"/>
            <w:r w:rsidRPr="00136AE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აკადემიური </w:t>
            </w:r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>პერსონ</w:t>
            </w:r>
            <w:r w:rsidRPr="00136AE7">
              <w:rPr>
                <w:rFonts w:ascii="Sylfaen" w:hAnsi="Sylfaen" w:cs="Sylfaen"/>
                <w:sz w:val="20"/>
                <w:szCs w:val="20"/>
                <w:lang w:val="ka-GE"/>
              </w:rPr>
              <w:t>ალის</w:t>
            </w:r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პროგრამაში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ჩართვას</w:t>
            </w:r>
            <w:proofErr w:type="spellEnd"/>
            <w:r w:rsidR="00C307BD" w:rsidRPr="00136AE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რაც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ემსახურება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მიერ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="00AC04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136AE7">
              <w:rPr>
                <w:rFonts w:ascii="Sylfaen" w:hAnsi="Sylfaen" w:cs="Sylfaen"/>
                <w:sz w:val="20"/>
                <w:szCs w:val="20"/>
              </w:rPr>
              <w:t>მიღწევას</w:t>
            </w:r>
            <w:proofErr w:type="spellEnd"/>
            <w:r w:rsidR="00C307BD" w:rsidRPr="00136AE7">
              <w:rPr>
                <w:rFonts w:ascii="Sylfaen" w:hAnsi="Sylfaen" w:cs="Sylfaen"/>
                <w:sz w:val="20"/>
                <w:szCs w:val="20"/>
              </w:rPr>
              <w:t>;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36AE7" w:rsidRDefault="00761D47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</w:p>
        </w:tc>
      </w:tr>
      <w:tr w:rsidR="00136AE7" w:rsidRPr="00136AE7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3E8" w:rsidRPr="00136AE7" w:rsidRDefault="00B613E8" w:rsidP="0041076F">
            <w:pPr>
              <w:spacing w:after="0"/>
              <w:rPr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საბაკალავრო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მიზანია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მოამზადოს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გერმანული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ენისა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ლიტერატურის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შემდგომი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საქმიანობისა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საუნივერსიტეტო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განათლების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მომდევნო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საფეხურისათვის</w:t>
            </w:r>
            <w:r w:rsidRPr="00136AE7">
              <w:rPr>
                <w:sz w:val="20"/>
                <w:szCs w:val="20"/>
                <w:lang w:val="ka-GE"/>
              </w:rPr>
              <w:t xml:space="preserve"> (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მაგისტრატურა</w:t>
            </w:r>
            <w:r w:rsidRPr="00136AE7">
              <w:rPr>
                <w:sz w:val="20"/>
                <w:szCs w:val="20"/>
                <w:lang w:val="ka-GE"/>
              </w:rPr>
              <w:t xml:space="preserve">).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პროგრამაში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ასევე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გათვალისწინებულია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სტუდენტისათვის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ზოგადფილოლოგიური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ცოდნის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მიცემა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ზოგადი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კომპეტენციების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განვითარება</w:t>
            </w:r>
            <w:r w:rsidRPr="00136AE7">
              <w:rPr>
                <w:sz w:val="20"/>
                <w:szCs w:val="20"/>
                <w:lang w:val="ka-GE"/>
              </w:rPr>
              <w:t xml:space="preserve">.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მიზანია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სტუდენტმა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შეიძინოს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უნარები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გადაწყვიტოს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დარგობრივი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თუ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ზოგადი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პრობლემური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საკითხები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შეძლოს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საკუთარი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დასკვნის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ჩამოყალიბება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გადასცეს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თავისი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ცოდნა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ქართულენოვან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უცხოენოვან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მსმენელს</w:t>
            </w:r>
            <w:r w:rsidRPr="00136AE7">
              <w:rPr>
                <w:sz w:val="20"/>
                <w:szCs w:val="20"/>
                <w:lang w:val="ka-GE"/>
              </w:rPr>
              <w:t>,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შეაჯამოს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შეძენილი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ცოდნა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პატივი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სცეს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სხვათა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მრავალფეროვან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კულტურულ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მემკვიდრეობას</w:t>
            </w:r>
            <w:r w:rsidRPr="00136AE7">
              <w:rPr>
                <w:sz w:val="20"/>
                <w:szCs w:val="20"/>
                <w:lang w:val="ka-GE"/>
              </w:rPr>
              <w:t xml:space="preserve">.  </w:t>
            </w:r>
          </w:p>
          <w:p w:rsidR="00B613E8" w:rsidRPr="00136AE7" w:rsidRDefault="00B613E8" w:rsidP="0041076F">
            <w:pPr>
              <w:spacing w:after="0"/>
              <w:rPr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მიხედვით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გერმანული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ენის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სწავლება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მთლიანად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შეესაბამება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ევროკომისიის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მიერ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შემუშავებული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ენობრივი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პოლიტიკის</w:t>
            </w:r>
            <w:r w:rsidRPr="00136AE7">
              <w:rPr>
                <w:sz w:val="20"/>
                <w:szCs w:val="20"/>
                <w:lang w:val="ka-GE"/>
              </w:rPr>
              <w:t xml:space="preserve"> „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საერთო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ევროპული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რეფერენციული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ჩარჩოს</w:t>
            </w:r>
            <w:r w:rsidRPr="00136AE7">
              <w:rPr>
                <w:sz w:val="20"/>
                <w:szCs w:val="20"/>
                <w:lang w:val="ka-GE"/>
              </w:rPr>
              <w:t xml:space="preserve">“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პარამეტრებს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რაც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გულისხმობს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ენობრივი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კომპეტენციის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ზრდას</w:t>
            </w:r>
            <w:r w:rsidRPr="00136AE7">
              <w:rPr>
                <w:sz w:val="20"/>
                <w:szCs w:val="20"/>
                <w:lang w:val="ka-GE"/>
              </w:rPr>
              <w:t xml:space="preserve">  B.1, B.2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დონემდე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პირველი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საფეხურის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სწავლების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ფარგლებში</w:t>
            </w:r>
            <w:r w:rsidRPr="00136AE7">
              <w:rPr>
                <w:sz w:val="20"/>
                <w:szCs w:val="20"/>
                <w:lang w:val="ka-GE"/>
              </w:rPr>
              <w:t>.</w:t>
            </w:r>
          </w:p>
          <w:p w:rsidR="00B613E8" w:rsidRPr="00136AE7" w:rsidRDefault="00B613E8" w:rsidP="004107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ფარგლებში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სტუდენტი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შეისწავლის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გერმანული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ლიტერატურის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ძირითად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საკითხებს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ზოგადევროპული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ამერიკული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ლიტერატურის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ქრონოლოგიური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განვითარების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ჭრილში</w:t>
            </w:r>
            <w:r w:rsidRPr="00136AE7">
              <w:rPr>
                <w:sz w:val="20"/>
                <w:szCs w:val="20"/>
                <w:lang w:val="ka-GE"/>
              </w:rPr>
              <w:t xml:space="preserve">;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გააცნობიერებს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განსხვავებულ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კრიტიკულ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შეფასებებს</w:t>
            </w:r>
            <w:r w:rsidRPr="00136AE7">
              <w:rPr>
                <w:sz w:val="20"/>
                <w:szCs w:val="20"/>
                <w:lang w:val="ka-GE"/>
              </w:rPr>
              <w:t xml:space="preserve">; </w:t>
            </w:r>
          </w:p>
          <w:p w:rsidR="00C307BD" w:rsidRPr="00136AE7" w:rsidRDefault="00C307BD" w:rsidP="004107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პროგრამა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სტუდენტს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613E8" w:rsidRPr="00136AE7">
              <w:rPr>
                <w:rFonts w:ascii="Sylfaen" w:hAnsi="Sylfaen"/>
                <w:sz w:val="20"/>
                <w:szCs w:val="20"/>
                <w:lang w:val="ka-GE"/>
              </w:rPr>
              <w:t>მისცემს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ზოგად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ფართო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ცოდნას, რაც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გულისხმობს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დარგის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მთავარი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პრინციპების, თეორიებისა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კონცეფციების, დარგის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ზოგიერთი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გამორჩეული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ან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ახალი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ასპექტის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შესწავლას, კვლევის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ძირითადი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მეთოდების</w:t>
            </w:r>
            <w:r w:rsidR="00F774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 xml:space="preserve">დაუფლებას. 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B7415C" w:rsidRPr="00136AE7" w:rsidRDefault="00761D47" w:rsidP="00B7415C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სწავლისშედეგები</w:t>
            </w:r>
            <w:r w:rsidRPr="00136AE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136AE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136AE7" w:rsidRDefault="00761D47" w:rsidP="006858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15C" w:rsidRPr="00136AE7" w:rsidRDefault="007C0EED" w:rsidP="0041076F">
            <w:pPr>
              <w:spacing w:after="0"/>
              <w:rPr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ბაკალავრს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 „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საერთოევროპული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რეფერენციული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ჩარჩოს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“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მოთხოვნათა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შესატყვის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-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ჩვევები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კურსში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გულისხმობს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მარტო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ლინგვისტური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უნარების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არამედ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კომპეტენციების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განვითარებასაც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. 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ენისა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ფარგლებში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მოსმენილი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თეორიული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საფუძველზე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ეუფლება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აუცილებელ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ცოდნას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თეორიაში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რომელიც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დაეხმარება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577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გასაგრძელებლად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ზედა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საფეხურზე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C307BD" w:rsidRPr="007C0EED" w:rsidRDefault="00272CFC" w:rsidP="007C0EED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კურსდამთავრებული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განსაზღვრული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ჩამოაყალიბებ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ული აქვს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ისტორიაში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ეპოქებისა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ლიტერატურული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მიმდინარეობების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ესთეტიკურ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პრინციპები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იგი</w:t>
            </w:r>
            <w:r w:rsidR="007C0E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შეიმეცნებ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ზოგადევროპული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ამერიკული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ჭრილში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აცნობიერებ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კომპლექსურ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საკითხებს,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ინტერნეტ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-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რესურსების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მოძიების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თანამედროვე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საკომუნიკაციო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-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ტექნოლოგიურ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საშუალებების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წესებს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 w:rsidR="007F0D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განსაზღვრავ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თავისი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პროფესიული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 (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)</w:t>
            </w:r>
            <w:r w:rsidR="007C0E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საქმიანობის</w:t>
            </w:r>
            <w:r w:rsidR="007C0E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საზღვრებს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.</w:t>
            </w: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15C" w:rsidRPr="00136AE7" w:rsidRDefault="00B7415C" w:rsidP="0041076F">
            <w:pPr>
              <w:spacing w:after="0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კურსდამთავრებულს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47369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ცოდნა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პრაქტიკული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გადაწყვიტოს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პრობლემური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საკითხები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გადასაჭრელად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მიმართოს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სტანდარტულ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სპეციფიკურ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შეუძლი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პრაქტიკული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ხასიათის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პროექტის</w:t>
            </w:r>
            <w:r w:rsidR="0047369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განხორციელება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წინასწარ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განსაზღვრული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მითითებების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შესაბამისად</w:t>
            </w:r>
            <w:r w:rsidR="004051C5">
              <w:rPr>
                <w:bCs/>
                <w:sz w:val="20"/>
                <w:szCs w:val="20"/>
                <w:lang w:val="ka-GE"/>
              </w:rPr>
              <w:t xml:space="preserve">. კურსდამთავრებული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განახორციელებს</w:t>
            </w:r>
            <w:r w:rsidR="004051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ზეპირი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წერილობითი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სახის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კომუნიკაცია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მას შეუძლია</w:t>
            </w:r>
            <w:r w:rsidR="004051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საუბრის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წარმართვა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აზრისა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დაცვა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გერმანულენოვანი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სახის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(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მასმედია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მხატვრული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) 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გაგება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ინტერპრეტაცია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წარმოდგენა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</w:p>
          <w:p w:rsidR="00C307BD" w:rsidRPr="00136AE7" w:rsidRDefault="00B7415C" w:rsidP="004051C5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თანამედროვე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კვლევების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გაცნობის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ფონზე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შესწავლის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შემდეგ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4051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გაერკვეს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თეორიულ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საკითხებში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იგი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გაერკვეულია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მიმდინარე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ლიტერატურულ</w:t>
            </w:r>
            <w:r w:rsidRPr="00136AE7">
              <w:rPr>
                <w:bCs/>
                <w:sz w:val="20"/>
                <w:szCs w:val="20"/>
                <w:lang w:val="ka-GE"/>
              </w:rPr>
              <w:t>-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ესთეტიკურ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ლინგვოკულტუროლოგიურ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პროცესებში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მას აქვს</w:t>
            </w:r>
            <w:r w:rsidR="004051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შემოქმედებითად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სურვილი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დასრულების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შემდეგ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სტუდენტი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გადაწყვეტ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7F0D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პრობლემურ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საკითხს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გადასაჭრელად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მიმართავ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სტანდარტულ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სპეციფიკურ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136AE7" w:rsidRDefault="00B7415C" w:rsidP="00B11597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გერმანული ენისა ლიტერატურის საბაკალავრო კურსის გავლის შემდეგ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სტუდენტს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უძლია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მიღებული ცოდნის საფუძველზე სხვადასხვა თემასა და საკითხზე არსებული პრობლემების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გაცნობიერება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მათ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="004051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განზოგადება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 ინტერპრეტაციის საფუძველზე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რეზიუმირება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საკუთარი დასკვნის ჩამოყ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ალიბება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B063D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136AE7" w:rsidRDefault="008A3338" w:rsidP="00B063D7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თანამიმდევრულად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აყალიბებ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იდეებს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მოსაზრებებს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ინფორმაციებს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როგორც სპეციალისტთა, ასევე არასპეციალისტთათვის გასაგები ტერმინოლოგიითა და ენით, გადასცე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თანამედროვე საინფორმაციო და საკომუნიკაციო ტექნოლოგიების გამოყენებით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ცოდნა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ქართულენოვან და უცხოენოვან მსმენელს; ასევე იც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საკუთარპოზიციებს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ამა თუ იმ საკითხთან მიმართებაში და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აკეთებ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წერილობით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ზეპირ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პრეზენტაცია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სხვადასხვა ტიპის აუდიტორიისთვის. </w:t>
            </w:r>
          </w:p>
        </w:tc>
      </w:tr>
      <w:tr w:rsidR="00136AE7" w:rsidRPr="00136AE7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B063D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136AE7" w:rsidRDefault="00C70370" w:rsidP="00B063D7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ინფორმაციის დიფერენცირების საფუძველზე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4C531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აფასებ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და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აჯამებ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შეძენილ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ცოდნა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განსაზღვრავ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დაუფლებული უნარების გამოყენების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შესაძლებლობებს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ბაკალავრს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უძლია</w:t>
            </w:r>
            <w:r w:rsidR="009D7832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საკუთარი სწავლის შეფასება და შემდგომი სწავლის საჭიროებების დადგენა.</w:t>
            </w:r>
          </w:p>
          <w:p w:rsidR="009D7832" w:rsidRPr="00136AE7" w:rsidRDefault="009D7832" w:rsidP="00B063D7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B063D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136AE7" w:rsidRDefault="00C70370" w:rsidP="00B063D7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ბაკალავრს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შეუძლი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 აღნიშნული სფეროს ფასეულობების გამოყენება ზოგადი ღირებულებების ფორმირების პროცესში, ასევე სხვათა მრავალფეროვანი კულტურული  მემკვიდრეობის  პატივისცემა და დაფასება.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41076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D19" w:rsidRDefault="00C70370" w:rsidP="0041076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ლექციასა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მეცადინეობებზე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გამოყენებული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იქნება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A67D19" w:rsidRDefault="00C70370" w:rsidP="0041076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ვერბალური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</w:p>
          <w:p w:rsidR="00A67D19" w:rsidRDefault="00C70370" w:rsidP="0041076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წიგნზე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მუშაობისა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დემონსტრირების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</w:p>
          <w:p w:rsidR="00A67D19" w:rsidRDefault="00C70370" w:rsidP="0041076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დისკუსია</w:t>
            </w:r>
            <w:r w:rsidRPr="00136AE7">
              <w:rPr>
                <w:bCs/>
                <w:sz w:val="20"/>
                <w:szCs w:val="20"/>
                <w:lang w:val="ka-GE"/>
              </w:rPr>
              <w:t>-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დებატები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</w:p>
          <w:p w:rsidR="00A67D19" w:rsidRDefault="00C70370" w:rsidP="0041076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ქმედებაზე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ორიენტირებულისწავლება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</w:p>
          <w:p w:rsidR="00A67D19" w:rsidRDefault="00C70370" w:rsidP="0041076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ანალიზისა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სინთეზის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</w:t>
            </w:r>
            <w:r w:rsidRPr="00136AE7">
              <w:rPr>
                <w:bCs/>
                <w:sz w:val="20"/>
                <w:szCs w:val="20"/>
                <w:lang w:val="ka-GE"/>
              </w:rPr>
              <w:t>.</w:t>
            </w:r>
          </w:p>
          <w:p w:rsidR="00C70370" w:rsidRPr="00136AE7" w:rsidRDefault="00C70370" w:rsidP="0041076F">
            <w:pPr>
              <w:spacing w:after="0" w:line="240" w:lineRule="auto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ითვალისწინებს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უახლესი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მეთოდოლოგიის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-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ინფორმაციულ</w:t>
            </w:r>
            <w:r w:rsidRPr="00136AE7">
              <w:rPr>
                <w:bCs/>
                <w:sz w:val="20"/>
                <w:szCs w:val="20"/>
                <w:lang w:val="ka-GE"/>
              </w:rPr>
              <w:t>-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ტექნიკური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-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გამოყენებას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სწავლებისპროცესში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უზრუნველყოფს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ცალკეული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მოდულის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ზოგადად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მიზნების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განხორციელებას</w:t>
            </w:r>
            <w:r w:rsidRPr="00136AE7">
              <w:rPr>
                <w:bCs/>
                <w:sz w:val="20"/>
                <w:szCs w:val="20"/>
                <w:lang w:val="ka-GE"/>
              </w:rPr>
              <w:t>.</w:t>
            </w:r>
          </w:p>
          <w:p w:rsidR="00C70370" w:rsidRPr="00136AE7" w:rsidRDefault="00C70370" w:rsidP="0041076F">
            <w:pPr>
              <w:spacing w:after="0" w:line="240" w:lineRule="auto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პრიორიტეტული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მიმართულებაა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ლექციებსა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პრაქტიკულებზე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მაქსიმალური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აქტიურობის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სტიმულირება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პროცესში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შესაძლებლობათა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გათვალისწინება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ამავდროულად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შესაძლებლობათა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სრული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რეალიზაციის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ხელშეწყობა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უზრუნველყოფს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სმაქსიმალურად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მაღალ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</w:p>
          <w:p w:rsidR="00C70370" w:rsidRPr="00136AE7" w:rsidRDefault="00C70370" w:rsidP="0041076F">
            <w:pPr>
              <w:spacing w:after="0" w:line="240" w:lineRule="auto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შეფასების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უზრუნველყოფს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იმ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შედეგების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მიღწევას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რომლებიც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მოცემული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ასაგანმანათლებლო</w:t>
            </w:r>
            <w:r w:rsidR="00A67D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პროგრამაში</w:t>
            </w:r>
            <w:r w:rsidRPr="00136AE7">
              <w:rPr>
                <w:bCs/>
                <w:sz w:val="20"/>
                <w:szCs w:val="20"/>
                <w:lang w:val="ka-GE"/>
              </w:rPr>
              <w:t>.</w:t>
            </w: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კურიკულუმი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დისციპლინათა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შემდეგ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კატეგორიას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მოიცავს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: </w:t>
            </w: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პროგრამისათვის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სავალდებულო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– (25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136AE7">
              <w:rPr>
                <w:bCs/>
                <w:sz w:val="20"/>
                <w:szCs w:val="20"/>
                <w:lang w:val="ka-GE"/>
              </w:rPr>
              <w:t>)</w:t>
            </w: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სავალდებულო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– (120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136AE7">
              <w:rPr>
                <w:bCs/>
                <w:sz w:val="20"/>
                <w:szCs w:val="20"/>
                <w:lang w:val="ka-GE"/>
              </w:rPr>
              <w:t>)</w:t>
            </w: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არჩევითი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– (30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136AE7">
              <w:rPr>
                <w:bCs/>
                <w:sz w:val="20"/>
                <w:szCs w:val="20"/>
                <w:lang w:val="ka-GE"/>
              </w:rPr>
              <w:t>)</w:t>
            </w: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– (5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136AE7">
              <w:rPr>
                <w:bCs/>
                <w:sz w:val="20"/>
                <w:szCs w:val="20"/>
                <w:lang w:val="ka-GE"/>
              </w:rPr>
              <w:t>)</w:t>
            </w:r>
          </w:p>
          <w:p w:rsidR="00C70370" w:rsidRDefault="00C70370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დამატებითი</w:t>
            </w:r>
            <w:r w:rsidR="008231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სპეციალობის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(minor) 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- 60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E25194" w:rsidRPr="00136AE7" w:rsidRDefault="00E25194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 გეგმა იხ.დანართის სახით</w:t>
            </w:r>
            <w:r w:rsidR="00E2519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C70370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დანართი 1.</w:t>
            </w: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სტუდენტთა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მიღწევების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შეფასება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ხდება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საქართველოს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განათლებისა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მეცნიერების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მინისტრის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2007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წლის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5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იანვრის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lastRenderedPageBreak/>
              <w:t xml:space="preserve">№3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2016 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წლის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18 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აგვისტოს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№102/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ნ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ბრძანებებით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განსაზღვრული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პუნქტების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გათვალისწინებით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კრედიტის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მიღება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შესაძლებელია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მხოლოდ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სტუდენტის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მიერ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სილაბუსით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დაგეგმილი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სწავლის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შედეგების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მიღწევის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შემდეგ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რაც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გამოიხატება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მე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-6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პუნქტის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“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”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ქვეპუნქტით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გათვალისწინებული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ერთ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>-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ერთი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დადებითი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შეფასებით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>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აკაკი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წერეთლის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სახელმწიფო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უნივერსიტეტში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არსებული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იყოფა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კომპონენტებად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საგანმანათლებლო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პროგრამის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კომპონენტის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საერთო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ქულიდან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(100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ხვედრითი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წილი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რომელიც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თავის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მხრივ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ფორმებს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აქტივობა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სასწავლო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სემესტრის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განმავლობაში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სხვადასხვა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კომპონენტებს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30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- 30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დასკვნითი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40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დასკვნით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გამოცდაზე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გასვლის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უფლება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ეძლევა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კომპონენტებში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მინიმალური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კომპეტენციის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ზღვარი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არანაკლებ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18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უშვებს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ხუთი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დადებით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შეფასებას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(A)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ფრიადი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91-100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(B)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ძალიან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კარგი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81-90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(C)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კარგი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71-80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(D)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დამაკმაყოფილებელი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61-70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 (E)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საკმარისი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51-60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ორი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უარყოფით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შეფასებას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(FX)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ვერ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ჩააბარა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41-50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რაც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ნიშნავს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ჩასაბარებლად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მეტი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მუშაობა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სჭირდება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ეძლევა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დამოუკიდებელი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მუშაობით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დამატებით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გამოცდაზე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ერთხელ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გასვლის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უფლება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(F)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ჩაიჭრა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ნაკლები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რაც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ნიშნავს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მიერ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ჩატარებული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სამუშაო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არ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არის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საკმარისი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ახლიდან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აქვს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შესასწავლი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</w:p>
          <w:p w:rsidR="0041076F" w:rsidRPr="0041076F" w:rsidRDefault="0041076F" w:rsidP="0041076F">
            <w:pPr>
              <w:spacing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საგანმანათლებლო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პროგრამის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სასწავლო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კომპონენტში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>, FX-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ის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მიღების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შემთხვევაში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დამატებითი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დაინიშნება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დასკვნითი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გამოცდის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შედეგების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გამოცხადებიდან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არანაკლებ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5 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დღეში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41076F" w:rsidRPr="0041076F" w:rsidRDefault="0041076F" w:rsidP="0041076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41076F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41076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შეფასების მინიმალური ზღვარი განისაზღვრება  15 ქულით</w:t>
            </w:r>
          </w:p>
          <w:p w:rsidR="0041076F" w:rsidRPr="0041076F" w:rsidRDefault="0041076F" w:rsidP="0041076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41076F" w:rsidRPr="0041076F" w:rsidRDefault="0041076F" w:rsidP="0041076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41076F" w:rsidRPr="0041076F" w:rsidRDefault="0041076F" w:rsidP="0041076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076F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კონკრეტული შეფასების კრიტერიუმები იხ. კონკრეტული კურსის სილაბუსებში.</w:t>
            </w: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</w:pP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41076F" w:rsidRDefault="00010C9D" w:rsidP="0041076F">
            <w:pPr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კურსდამთავრებული შეძლებს არაპედაგოგიურ მოღვაწეობას შესაბამისი პროფილით, ასევე საქმიანობას სამთავრობო დაწესებულებებსა და არასამთავრობო სექტორში.  საბაკალავრო პროგრამის (გერმანული ენა და ლიტერატურა) კურსდამთავრებული შეძლებს სწავლის გაგრძელებას  ჰუმანიტარული სპეციალობების სამაგისტრო პროგრამებზე.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გერმანული ფილოლოგიის განყოფილებას აქვს მდიდარი მტერიალური რესურსი ბაკალავრიატის საგანმანათლებლო პროგრამის განსახორციელებლად. მატერიალური რესურსის უდიდესი ნაწილი შეძენილია გოეთეს საერთაშორისო საზოგადოების, ჰაიდელბერგის უნივერსიტეტის, DAAD-ს , DFG-ს დაფინანსებით.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გერმანული ფილოლოგიის დეპატამენტის საკუთრივ მატერიალურ რესურსს შეადგენს:</w:t>
            </w:r>
          </w:p>
          <w:p w:rsidR="00010C9D" w:rsidRPr="00136AE7" w:rsidRDefault="00DA1C7A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-25</w:t>
            </w:r>
            <w:r w:rsidR="00010C9D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კომპიუტერი  </w:t>
            </w:r>
          </w:p>
          <w:p w:rsidR="00010C9D" w:rsidRPr="00136AE7" w:rsidRDefault="00DA1C7A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-3</w:t>
            </w:r>
            <w:r w:rsidR="00010C9D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PC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ოვერჰედპროექტორი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ქსეროკოპიის აპარატი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სკანერი</w:t>
            </w:r>
          </w:p>
          <w:p w:rsidR="00010C9D" w:rsidRPr="00136AE7" w:rsidRDefault="00DA1C7A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-3</w:t>
            </w:r>
            <w:r w:rsidR="00010C9D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ტელევიზორი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ვიდეომაგნიტოფონი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-4 CD PLAYER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ფაქსის აპარატი</w:t>
            </w:r>
          </w:p>
          <w:p w:rsidR="00010C9D" w:rsidRPr="00136AE7" w:rsidRDefault="00DA1C7A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</w:t>
            </w:r>
            <w:r w:rsidR="00010C9D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პროექტორი (Bemer)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 xml:space="preserve">- 2 </w:t>
            </w:r>
            <w:r w:rsidR="00DA1C7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სატელიტური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მიმღები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-კასეტები (ვიდეოთეკა)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ასევე: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-ჰუმანიტარულ მეცნიერებათა ფაკულტეტის კომპიუტერული რესურს-ცენტრი</w:t>
            </w:r>
          </w:p>
          <w:p w:rsidR="00010C9D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-უნივერსიტეტის კომპიუტერული რესურს-ცენტრი</w:t>
            </w:r>
          </w:p>
          <w:p w:rsidR="007E3BDC" w:rsidRPr="007E3BDC" w:rsidRDefault="007E3BDC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          -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გერმანული ფილოლოგიის დეპარტამენტის </w:t>
            </w:r>
            <w:r w:rsidRPr="007E3BD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კომპიუტერული რესურს-ცენტრი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საგანმანათლებლო პროგრამის განხორციელები¬სათვის გერმანული ფილოლოგიის  დეპარტამენტს აქვს უახლესი სამეცნიერო (ასევე მხატვრული) ლიტერატურა გერმანულ და ქართულ ენებზე, რომელიც განთავსებულია გერმანული ფილოლოგიის დეპარტამენტის, ასევე ფაკულტეტის ბიბლიოთეკასა და უნივერსიტეტის ცენტრალურ ბიბლიოთეკაში.</w:t>
            </w:r>
          </w:p>
          <w:p w:rsidR="00477475" w:rsidRPr="00136AE7" w:rsidRDefault="00477475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477475" w:rsidRPr="00136AE7" w:rsidRDefault="00477475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განყოფილებას აქვს ასევე მაღალი დონის აკადემიური რესურსი</w:t>
            </w:r>
            <w:r w:rsidR="007E3BD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6858BC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9D7832" w:rsidRPr="006858BC" w:rsidRDefault="009D7832" w:rsidP="00B063D7">
            <w:pPr>
              <w:jc w:val="both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F60184" w:rsidRPr="0041076F" w:rsidRDefault="00F60184" w:rsidP="00B063D7">
      <w:pPr>
        <w:jc w:val="both"/>
        <w:rPr>
          <w:rFonts w:ascii="Sylfaen" w:hAnsi="Sylfaen"/>
          <w:b/>
        </w:rPr>
      </w:pPr>
    </w:p>
    <w:p w:rsidR="00F93069" w:rsidRPr="0041076F" w:rsidRDefault="00D70DD4" w:rsidP="00B063D7">
      <w:pPr>
        <w:jc w:val="both"/>
        <w:rPr>
          <w:rFonts w:ascii="Sylfaen" w:hAnsi="Sylfaen"/>
          <w:b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 w:rsidR="0055084E" w:rsidRPr="006858BC">
        <w:rPr>
          <w:rFonts w:ascii="Sylfaen" w:hAnsi="Sylfaen"/>
          <w:b/>
        </w:rPr>
        <w:t>2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140"/>
        <w:gridCol w:w="1080"/>
        <w:gridCol w:w="1170"/>
        <w:gridCol w:w="1080"/>
        <w:gridCol w:w="1080"/>
        <w:gridCol w:w="990"/>
        <w:gridCol w:w="1067"/>
      </w:tblGrid>
      <w:tr w:rsidR="00D70DD4" w:rsidRPr="006858BC" w:rsidTr="0041076F">
        <w:trPr>
          <w:trHeight w:val="537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B063D7">
            <w:pPr>
              <w:spacing w:after="0" w:line="240" w:lineRule="auto"/>
              <w:ind w:right="102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B063D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646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410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</w:t>
            </w:r>
            <w:r w:rsidRPr="00410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ომპეტენციები</w:t>
            </w:r>
          </w:p>
        </w:tc>
      </w:tr>
      <w:tr w:rsidR="00D70DD4" w:rsidRPr="0041076F" w:rsidTr="0041076F">
        <w:trPr>
          <w:cantSplit/>
          <w:trHeight w:val="1880"/>
        </w:trPr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B063D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B063D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კომუნიკაციის უნარი</w:t>
            </w: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სწავლის უნარი</w:t>
            </w:r>
          </w:p>
        </w:tc>
        <w:tc>
          <w:tcPr>
            <w:tcW w:w="10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ღირებულებები</w:t>
            </w:r>
          </w:p>
        </w:tc>
      </w:tr>
      <w:tr w:rsidR="00D70DD4" w:rsidRPr="006858BC" w:rsidTr="0041076F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0577B0" w:rsidRPr="00F60184" w:rsidTr="0041076F">
        <w:trPr>
          <w:trHeight w:val="282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7B0" w:rsidRPr="005068F7" w:rsidRDefault="000577B0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7B0" w:rsidRPr="005068F7" w:rsidRDefault="000577B0" w:rsidP="0055084E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აკადემიური წერა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77B0" w:rsidRPr="005068F7" w:rsidRDefault="000577B0" w:rsidP="000577B0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0577B0" w:rsidRPr="005068F7" w:rsidRDefault="000577B0" w:rsidP="000577B0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0577B0" w:rsidRPr="005068F7" w:rsidRDefault="000577B0" w:rsidP="000577B0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0577B0" w:rsidRPr="005068F7" w:rsidRDefault="000577B0" w:rsidP="000577B0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7B0" w:rsidRPr="005068F7" w:rsidRDefault="000577B0" w:rsidP="000577B0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 xml:space="preserve">X 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77B0" w:rsidRPr="005068F7" w:rsidRDefault="000577B0" w:rsidP="000577B0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295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ენათმეცნიერების შესავალი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5068F7" w:rsidRDefault="00B063D7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B063D7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D70DD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ლიტმცოდნეობის შესავალი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260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ფილოსოფიის შესავალი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ზოგადი ენათმეცნიერება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D70DD4" w:rsidRPr="00F60184" w:rsidTr="0041076F">
        <w:trPr>
          <w:trHeight w:val="303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040A89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შესავალი </w:t>
            </w:r>
            <w:proofErr w:type="spellStart"/>
            <w:r w:rsidRPr="005068F7">
              <w:rPr>
                <w:rFonts w:ascii="Sylfaen" w:hAnsi="Sylfaen"/>
                <w:bCs/>
                <w:sz w:val="20"/>
                <w:szCs w:val="20"/>
              </w:rPr>
              <w:t>კლასიკურ</w:t>
            </w:r>
            <w:proofErr w:type="spellEnd"/>
            <w:r w:rsidRPr="005068F7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5068F7">
              <w:rPr>
                <w:rFonts w:ascii="Sylfaen" w:hAnsi="Sylfaen"/>
                <w:bCs/>
                <w:sz w:val="20"/>
                <w:szCs w:val="20"/>
                <w:lang w:val="ka-GE"/>
              </w:rPr>
              <w:t>ფილოლოგიაში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5068F7" w:rsidRDefault="00D70DD4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B063D7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B063D7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5068F7" w:rsidRDefault="00B063D7" w:rsidP="0055084E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7A0181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გერმანულ ფილოლოგიაში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1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5068F7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1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2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2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3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3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4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4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5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17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6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7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19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8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B45296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5296" w:rsidRPr="005068F7" w:rsidRDefault="00B45296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5296" w:rsidRPr="005068F7" w:rsidRDefault="00B45296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ლექსიკოლოგია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B45296" w:rsidRPr="005068F7" w:rsidRDefault="00B45296" w:rsidP="007B36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B45296" w:rsidRPr="005068F7" w:rsidRDefault="00B45296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B45296" w:rsidRPr="005068F7" w:rsidRDefault="00B45296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B45296" w:rsidRPr="005068F7" w:rsidRDefault="00B45296" w:rsidP="007B36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45296" w:rsidRPr="005068F7" w:rsidRDefault="00B45296" w:rsidP="007B36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5296" w:rsidRPr="005068F7" w:rsidRDefault="00B45296" w:rsidP="007B36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21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თეორიული გრამატიკა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5068F7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თარგმანის თეორია და პრაქტიკა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5068F7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068F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1606B1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606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1606B1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606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 საუკუნეებისა და აღორძინების პერიოდის დასავლეთევროპული ლიტერატურის ძირითადი ტენდენციები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1606B1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606B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1606B1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606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1606B1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606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1606B1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606B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1606B1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606B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1606B1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606B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DF553B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მხატვრული ტექსტის ანალიზი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DF553B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 საუკუნეებისა და აღორძინების ხანის გერმანული ლიტერატურის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DF553B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XVII-XVIII ს. გერმანული ლიტერატურის ისტორია  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XIX ს. გერმანული ლიტერატურის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29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XX ს. I ნახევრის  გერმანული ლიტერატურის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XX ს. II ნახევრის  გერმანული ლიტერატურის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31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 განმანათლებლობისა და რომანტიზმის პრობლემური საკითხები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43287D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328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საკურსო ნაშრომი გერმანულ ენაში/გერმანულ ლიტერატურაში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43287D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328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43287D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328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43287D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328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43287D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328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43287D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328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43287D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328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გერმანიის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E2519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DF553B" w:rsidRDefault="00E2519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DF553B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ქართულ ფილოლოგიაში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DF553B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გერმანული ენის ფონეტიკასა და ფონოლოგიაში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B97233" w:rsidRDefault="007B369B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ქვეყანათმცოდნეობა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B97233" w:rsidRDefault="007B369B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II უცხო ენა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B97233" w:rsidRDefault="007B369B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ინფორმაციული ტექნოლოგიები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9723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B97233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39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C6195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hAnsi="Sylfaen"/>
                <w:sz w:val="20"/>
                <w:szCs w:val="20"/>
              </w:rPr>
              <w:t xml:space="preserve">XVII-XVIII </w:t>
            </w:r>
            <w:proofErr w:type="spellStart"/>
            <w:r w:rsidRPr="00DF553B">
              <w:rPr>
                <w:rFonts w:ascii="Sylfaen" w:hAnsi="Sylfaen"/>
                <w:sz w:val="20"/>
                <w:szCs w:val="20"/>
              </w:rPr>
              <w:t>საუკუნეების</w:t>
            </w:r>
            <w:proofErr w:type="spellEnd"/>
            <w:r w:rsidRPr="00DF553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553B">
              <w:rPr>
                <w:rFonts w:ascii="Sylfaen" w:hAnsi="Sylfaen"/>
                <w:sz w:val="20"/>
                <w:szCs w:val="20"/>
              </w:rPr>
              <w:t>დასავლეთევროპული</w:t>
            </w:r>
            <w:proofErr w:type="spellEnd"/>
            <w:r w:rsidRPr="00DF553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553B">
              <w:rPr>
                <w:rFonts w:ascii="Sylfaen" w:hAnsi="Sylfaen"/>
                <w:sz w:val="20"/>
                <w:szCs w:val="20"/>
              </w:rPr>
              <w:t>ლიტერატურ</w:t>
            </w:r>
            <w:proofErr w:type="spellEnd"/>
            <w:r w:rsidRPr="00DF553B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40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II უცხო ენა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41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კომუნიკაციური გრამატიკა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144FB6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hAnsi="Sylfaen"/>
                <w:sz w:val="20"/>
                <w:szCs w:val="20"/>
              </w:rPr>
              <w:t>XIX</w:t>
            </w:r>
            <w:r w:rsidRPr="00DF553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F553B">
              <w:rPr>
                <w:rFonts w:ascii="Sylfaen" w:hAnsi="Sylfaen"/>
                <w:sz w:val="20"/>
                <w:szCs w:val="20"/>
              </w:rPr>
              <w:t>საუკუნის</w:t>
            </w:r>
            <w:proofErr w:type="spellEnd"/>
            <w:r w:rsidRPr="00DF553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553B">
              <w:rPr>
                <w:rFonts w:ascii="Sylfaen" w:hAnsi="Sylfaen"/>
                <w:sz w:val="20"/>
                <w:szCs w:val="20"/>
              </w:rPr>
              <w:t>დასავლეთევროპული</w:t>
            </w:r>
            <w:proofErr w:type="spellEnd"/>
            <w:r w:rsidRPr="00DF553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553B">
              <w:rPr>
                <w:rFonts w:ascii="Sylfaen" w:hAnsi="Sylfaen"/>
                <w:sz w:val="20"/>
                <w:szCs w:val="20"/>
                <w:lang w:val="ka-GE"/>
              </w:rPr>
              <w:t xml:space="preserve">და ამერიკული </w:t>
            </w:r>
            <w:proofErr w:type="spellStart"/>
            <w:r w:rsidRPr="00DF553B">
              <w:rPr>
                <w:rFonts w:ascii="Sylfaen" w:hAnsi="Sylfaen"/>
                <w:sz w:val="20"/>
                <w:szCs w:val="20"/>
              </w:rPr>
              <w:t>ლიტერატურ</w:t>
            </w:r>
            <w:proofErr w:type="spellEnd"/>
            <w:r w:rsidRPr="00DF553B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II უცხო ენა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3C5508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პირველი ნახევრის დასავლეთევროპული და ამერიკული ლიტერატურა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ენის სწავლების მეთოდიკა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ტექსტის ლინგვისტიკაში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6A09D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მეორე ნახევრის დასავლეთევროპული და ამერიკული ლიტერატურა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7B369B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7B36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ფუნქციონალური გრამატიკა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DF553B" w:rsidRDefault="007B369B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43287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287D" w:rsidRPr="0043287D" w:rsidRDefault="0043287D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328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287D" w:rsidRPr="0043287D" w:rsidRDefault="0043287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3287D">
              <w:rPr>
                <w:rFonts w:ascii="Sylfaen" w:hAnsi="Sylfaen"/>
                <w:noProof/>
                <w:sz w:val="20"/>
                <w:szCs w:val="20"/>
              </w:rPr>
              <w:t>გერმანულ ენაზე მეტყველების არგუმენტაციული საფუძვლები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43287D" w:rsidRPr="00DF553B" w:rsidRDefault="0043287D" w:rsidP="0047369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43287D" w:rsidRPr="00DF553B" w:rsidRDefault="0043287D" w:rsidP="0047369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43287D" w:rsidRPr="00DF553B" w:rsidRDefault="0043287D" w:rsidP="0047369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43287D" w:rsidRPr="00DF553B" w:rsidRDefault="0043287D" w:rsidP="0047369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3287D" w:rsidRPr="00DF553B" w:rsidRDefault="0043287D" w:rsidP="0047369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87D" w:rsidRPr="00DF553B" w:rsidRDefault="0043287D" w:rsidP="0047369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F55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43287D" w:rsidRPr="00F60184" w:rsidTr="000577B0">
        <w:trPr>
          <w:trHeight w:val="291"/>
        </w:trPr>
        <w:tc>
          <w:tcPr>
            <w:tcW w:w="1116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287D" w:rsidRPr="00F60184" w:rsidRDefault="0043287D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</w:tbl>
    <w:p w:rsidR="003F0F62" w:rsidRPr="0035730C" w:rsidRDefault="003F0F62" w:rsidP="002232BE">
      <w:pPr>
        <w:rPr>
          <w:rFonts w:ascii="Sylfaen" w:hAnsi="Sylfaen"/>
          <w:b/>
          <w:sz w:val="20"/>
          <w:szCs w:val="20"/>
        </w:rPr>
      </w:pPr>
      <w:bookmarkStart w:id="0" w:name="_GoBack"/>
      <w:bookmarkEnd w:id="0"/>
    </w:p>
    <w:sectPr w:rsidR="003F0F62" w:rsidRPr="0035730C" w:rsidSect="00C307BD">
      <w:footerReference w:type="even" r:id="rId9"/>
      <w:footerReference w:type="default" r:id="rId10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67" w:rsidRDefault="000D5C67">
      <w:pPr>
        <w:spacing w:after="0" w:line="240" w:lineRule="auto"/>
      </w:pPr>
      <w:r>
        <w:separator/>
      </w:r>
    </w:p>
  </w:endnote>
  <w:endnote w:type="continuationSeparator" w:id="0">
    <w:p w:rsidR="000D5C67" w:rsidRDefault="000D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9F" w:rsidRDefault="0047369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69F" w:rsidRDefault="0047369F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9F" w:rsidRDefault="0047369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35D">
      <w:rPr>
        <w:rStyle w:val="PageNumber"/>
        <w:noProof/>
      </w:rPr>
      <w:t>5</w:t>
    </w:r>
    <w:r>
      <w:rPr>
        <w:rStyle w:val="PageNumber"/>
      </w:rPr>
      <w:fldChar w:fldCharType="end"/>
    </w:r>
  </w:p>
  <w:p w:rsidR="0047369F" w:rsidRDefault="0047369F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67" w:rsidRDefault="000D5C67">
      <w:pPr>
        <w:spacing w:after="0" w:line="240" w:lineRule="auto"/>
      </w:pPr>
      <w:r>
        <w:separator/>
      </w:r>
    </w:p>
  </w:footnote>
  <w:footnote w:type="continuationSeparator" w:id="0">
    <w:p w:rsidR="000D5C67" w:rsidRDefault="000D5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7C30"/>
    <w:rsid w:val="00010C9D"/>
    <w:rsid w:val="00040768"/>
    <w:rsid w:val="00040A89"/>
    <w:rsid w:val="00052649"/>
    <w:rsid w:val="000577B0"/>
    <w:rsid w:val="00065B67"/>
    <w:rsid w:val="00066A53"/>
    <w:rsid w:val="000736BD"/>
    <w:rsid w:val="000862F1"/>
    <w:rsid w:val="00097AE1"/>
    <w:rsid w:val="000D5C67"/>
    <w:rsid w:val="000D762D"/>
    <w:rsid w:val="000E2641"/>
    <w:rsid w:val="000E7208"/>
    <w:rsid w:val="00125784"/>
    <w:rsid w:val="00136AE7"/>
    <w:rsid w:val="00144FB6"/>
    <w:rsid w:val="00152E82"/>
    <w:rsid w:val="0015476C"/>
    <w:rsid w:val="001606B1"/>
    <w:rsid w:val="001A49F4"/>
    <w:rsid w:val="001E0EFD"/>
    <w:rsid w:val="001E2F0D"/>
    <w:rsid w:val="00203227"/>
    <w:rsid w:val="00213B1A"/>
    <w:rsid w:val="002232BE"/>
    <w:rsid w:val="00272CFC"/>
    <w:rsid w:val="00290E4C"/>
    <w:rsid w:val="002C4ED8"/>
    <w:rsid w:val="002C599F"/>
    <w:rsid w:val="002E1786"/>
    <w:rsid w:val="002F312E"/>
    <w:rsid w:val="002F5151"/>
    <w:rsid w:val="00302537"/>
    <w:rsid w:val="00324C79"/>
    <w:rsid w:val="0035730C"/>
    <w:rsid w:val="00374047"/>
    <w:rsid w:val="003B1D07"/>
    <w:rsid w:val="003B5CA1"/>
    <w:rsid w:val="003B5FF9"/>
    <w:rsid w:val="003C5508"/>
    <w:rsid w:val="003F0F62"/>
    <w:rsid w:val="004051C5"/>
    <w:rsid w:val="0041076F"/>
    <w:rsid w:val="0043287D"/>
    <w:rsid w:val="00443D19"/>
    <w:rsid w:val="0047369F"/>
    <w:rsid w:val="00477475"/>
    <w:rsid w:val="004A0325"/>
    <w:rsid w:val="004A068C"/>
    <w:rsid w:val="004A6752"/>
    <w:rsid w:val="004C5314"/>
    <w:rsid w:val="004E0C45"/>
    <w:rsid w:val="004E13E3"/>
    <w:rsid w:val="005068F7"/>
    <w:rsid w:val="0052202E"/>
    <w:rsid w:val="0055084E"/>
    <w:rsid w:val="00567296"/>
    <w:rsid w:val="005B1065"/>
    <w:rsid w:val="005D77EC"/>
    <w:rsid w:val="005E7F02"/>
    <w:rsid w:val="005F573D"/>
    <w:rsid w:val="006133F7"/>
    <w:rsid w:val="00627E01"/>
    <w:rsid w:val="00653D90"/>
    <w:rsid w:val="00671403"/>
    <w:rsid w:val="006777CE"/>
    <w:rsid w:val="00683DE4"/>
    <w:rsid w:val="006858BC"/>
    <w:rsid w:val="006A09DA"/>
    <w:rsid w:val="006A5D40"/>
    <w:rsid w:val="006B66B5"/>
    <w:rsid w:val="006C73F5"/>
    <w:rsid w:val="00727C45"/>
    <w:rsid w:val="0075535D"/>
    <w:rsid w:val="00761D47"/>
    <w:rsid w:val="007A0181"/>
    <w:rsid w:val="007B369B"/>
    <w:rsid w:val="007B5712"/>
    <w:rsid w:val="007C0EED"/>
    <w:rsid w:val="007C45FC"/>
    <w:rsid w:val="007D43D5"/>
    <w:rsid w:val="007D64A0"/>
    <w:rsid w:val="007E3BDC"/>
    <w:rsid w:val="007F0DF8"/>
    <w:rsid w:val="00811863"/>
    <w:rsid w:val="008231DA"/>
    <w:rsid w:val="008455E7"/>
    <w:rsid w:val="008A3338"/>
    <w:rsid w:val="008D0F41"/>
    <w:rsid w:val="00920E56"/>
    <w:rsid w:val="009247FE"/>
    <w:rsid w:val="009272D5"/>
    <w:rsid w:val="00935093"/>
    <w:rsid w:val="00954E2E"/>
    <w:rsid w:val="0095770F"/>
    <w:rsid w:val="00994781"/>
    <w:rsid w:val="009D1C48"/>
    <w:rsid w:val="009D52CE"/>
    <w:rsid w:val="009D7832"/>
    <w:rsid w:val="00A031ED"/>
    <w:rsid w:val="00A0621B"/>
    <w:rsid w:val="00A3421A"/>
    <w:rsid w:val="00A52C44"/>
    <w:rsid w:val="00A605D8"/>
    <w:rsid w:val="00A64BBA"/>
    <w:rsid w:val="00A67D19"/>
    <w:rsid w:val="00A81928"/>
    <w:rsid w:val="00AB502F"/>
    <w:rsid w:val="00AC0473"/>
    <w:rsid w:val="00AE4C31"/>
    <w:rsid w:val="00AF05DC"/>
    <w:rsid w:val="00AF4035"/>
    <w:rsid w:val="00B063D7"/>
    <w:rsid w:val="00B06C22"/>
    <w:rsid w:val="00B079FB"/>
    <w:rsid w:val="00B11597"/>
    <w:rsid w:val="00B2525E"/>
    <w:rsid w:val="00B45296"/>
    <w:rsid w:val="00B517E5"/>
    <w:rsid w:val="00B5576B"/>
    <w:rsid w:val="00B57227"/>
    <w:rsid w:val="00B613E8"/>
    <w:rsid w:val="00B62C91"/>
    <w:rsid w:val="00B6669E"/>
    <w:rsid w:val="00B70EBC"/>
    <w:rsid w:val="00B7415C"/>
    <w:rsid w:val="00B82E5A"/>
    <w:rsid w:val="00B902F0"/>
    <w:rsid w:val="00B97233"/>
    <w:rsid w:val="00BA7C58"/>
    <w:rsid w:val="00BE2AB8"/>
    <w:rsid w:val="00BF2BBE"/>
    <w:rsid w:val="00C307BD"/>
    <w:rsid w:val="00C52EE1"/>
    <w:rsid w:val="00C61954"/>
    <w:rsid w:val="00C66F60"/>
    <w:rsid w:val="00C70370"/>
    <w:rsid w:val="00C772B9"/>
    <w:rsid w:val="00CC1092"/>
    <w:rsid w:val="00CF25B5"/>
    <w:rsid w:val="00D05659"/>
    <w:rsid w:val="00D70DD4"/>
    <w:rsid w:val="00DA1C7A"/>
    <w:rsid w:val="00DA4F5F"/>
    <w:rsid w:val="00DA6A6F"/>
    <w:rsid w:val="00DE089B"/>
    <w:rsid w:val="00DF0D61"/>
    <w:rsid w:val="00DF553B"/>
    <w:rsid w:val="00E25194"/>
    <w:rsid w:val="00E40DDA"/>
    <w:rsid w:val="00E40DED"/>
    <w:rsid w:val="00E5641E"/>
    <w:rsid w:val="00E72119"/>
    <w:rsid w:val="00E94CA8"/>
    <w:rsid w:val="00EF17E0"/>
    <w:rsid w:val="00F12D10"/>
    <w:rsid w:val="00F31578"/>
    <w:rsid w:val="00F57E82"/>
    <w:rsid w:val="00F60184"/>
    <w:rsid w:val="00F7747C"/>
    <w:rsid w:val="00F93069"/>
    <w:rsid w:val="00FA7E5D"/>
    <w:rsid w:val="00FC0D4A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D756E-9978-4EA3-AD8E-094D6852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6266-B193-454D-8999-1C6CA72D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User</cp:lastModifiedBy>
  <cp:revision>58</cp:revision>
  <cp:lastPrinted>2015-04-02T06:03:00Z</cp:lastPrinted>
  <dcterms:created xsi:type="dcterms:W3CDTF">2015-11-13T06:48:00Z</dcterms:created>
  <dcterms:modified xsi:type="dcterms:W3CDTF">2018-02-26T15:23:00Z</dcterms:modified>
</cp:coreProperties>
</file>